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149E2" w14:textId="53949EB8" w:rsidR="00A86086" w:rsidRDefault="00092BBD"/>
    <w:p w14:paraId="0799D396" w14:textId="2BB7C1AF" w:rsidR="00092BBD" w:rsidRDefault="00092BBD">
      <w:r>
        <w:t>2012</w:t>
      </w:r>
      <w:bookmarkStart w:id="0" w:name="_GoBack"/>
      <w:bookmarkEnd w:id="0"/>
    </w:p>
    <w:p w14:paraId="250421F7" w14:textId="2A97D374" w:rsidR="00092BBD" w:rsidRDefault="00092BBD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60"/>
      </w:tblGrid>
      <w:tr w:rsidR="00092BBD" w:rsidRPr="00092BBD" w14:paraId="11123225" w14:textId="77777777" w:rsidTr="00092BBD">
        <w:tc>
          <w:tcPr>
            <w:tcW w:w="0" w:type="auto"/>
            <w:shd w:val="clear" w:color="auto" w:fill="auto"/>
            <w:hideMark/>
          </w:tcPr>
          <w:tbl>
            <w:tblPr>
              <w:tblW w:w="5000" w:type="pct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6997"/>
              <w:gridCol w:w="708"/>
              <w:gridCol w:w="1175"/>
            </w:tblGrid>
            <w:tr w:rsidR="00092BBD" w:rsidRPr="00092BBD" w14:paraId="3360D122" w14:textId="77777777" w:rsidTr="00092BBD">
              <w:tc>
                <w:tcPr>
                  <w:tcW w:w="345" w:type="dxa"/>
                  <w:tcBorders>
                    <w:top w:val="single" w:sz="6" w:space="0" w:color="DDDDDD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7087406D" w14:textId="76D38EDA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r w:rsidRPr="00092BBD">
                    <w:rPr>
                      <w:rFonts w:ascii="Arial" w:eastAsia="Times New Roman" w:hAnsi="Arial" w:cs="Arial"/>
                      <w:noProof/>
                      <w:color w:val="6D6F72"/>
                      <w:sz w:val="21"/>
                      <w:szCs w:val="21"/>
                      <w:lang w:eastAsia="es-DO"/>
                    </w:rPr>
                    <w:drawing>
                      <wp:inline distT="0" distB="0" distL="0" distR="0" wp14:anchorId="6D902EAE" wp14:editId="674C57DC">
                        <wp:extent cx="151130" cy="151130"/>
                        <wp:effectExtent l="0" t="0" r="1270" b="1270"/>
                        <wp:docPr id="4" name="Picture 4" descr="Typ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 descr="Typ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130" cy="1511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15" w:type="dxa"/>
                  <w:tcBorders>
                    <w:top w:val="single" w:sz="6" w:space="0" w:color="DDDDDD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0FBF8685" w14:textId="77777777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hyperlink r:id="rId5" w:history="1">
                    <w:r w:rsidRPr="00092BBD">
                      <w:rPr>
                        <w:rFonts w:ascii="Arial" w:eastAsia="Times New Roman" w:hAnsi="Arial" w:cs="Arial"/>
                        <w:color w:val="0072BC"/>
                        <w:sz w:val="21"/>
                        <w:szCs w:val="21"/>
                        <w:u w:val="single"/>
                        <w:lang w:eastAsia="es-DO"/>
                      </w:rPr>
                      <w:t>Legislación y Práctica de Precios de Transferencia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4198459A" w14:textId="77777777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r w:rsidRPr="00092BBD"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  <w:t>911 KB</w:t>
                  </w:r>
                </w:p>
              </w:tc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FFFFFF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09B30203" w14:textId="77777777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r w:rsidRPr="00092BBD"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  <w:t>9/7/2012</w:t>
                  </w:r>
                </w:p>
              </w:tc>
            </w:tr>
            <w:tr w:rsidR="00092BBD" w:rsidRPr="00092BBD" w14:paraId="443A8084" w14:textId="77777777" w:rsidTr="00092BBD">
              <w:tc>
                <w:tcPr>
                  <w:tcW w:w="345" w:type="dxa"/>
                  <w:tcBorders>
                    <w:top w:val="single" w:sz="6" w:space="0" w:color="DDDDDD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2443C6FE" w14:textId="72F4EE66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r w:rsidRPr="00092BBD">
                    <w:rPr>
                      <w:rFonts w:ascii="Arial" w:eastAsia="Times New Roman" w:hAnsi="Arial" w:cs="Arial"/>
                      <w:noProof/>
                      <w:color w:val="6D6F72"/>
                      <w:sz w:val="21"/>
                      <w:szCs w:val="21"/>
                      <w:lang w:eastAsia="es-DO"/>
                    </w:rPr>
                    <w:drawing>
                      <wp:inline distT="0" distB="0" distL="0" distR="0" wp14:anchorId="4F5BB27C" wp14:editId="5531CF92">
                        <wp:extent cx="151130" cy="151130"/>
                        <wp:effectExtent l="0" t="0" r="1270" b="1270"/>
                        <wp:docPr id="3" name="Picture 3" descr="Typ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Typ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1130" cy="1511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15" w:type="dxa"/>
                  <w:tcBorders>
                    <w:top w:val="single" w:sz="6" w:space="0" w:color="DDDDDD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5735B63E" w14:textId="77777777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hyperlink r:id="rId6" w:history="1">
                    <w:r w:rsidRPr="00092BBD">
                      <w:rPr>
                        <w:rFonts w:ascii="Arial" w:eastAsia="Times New Roman" w:hAnsi="Arial" w:cs="Arial"/>
                        <w:color w:val="0072BC"/>
                        <w:sz w:val="21"/>
                        <w:szCs w:val="21"/>
                        <w:u w:val="single"/>
                        <w:lang w:eastAsia="es-DO"/>
                      </w:rPr>
                      <w:t>Memoria Gestión Institucional 2004-2012</w:t>
                    </w:r>
                  </w:hyperlink>
                </w:p>
              </w:tc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429D5CAA" w14:textId="77777777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r w:rsidRPr="00092BBD"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  <w:t>5396 KB</w:t>
                  </w:r>
                </w:p>
              </w:tc>
              <w:tc>
                <w:tcPr>
                  <w:tcW w:w="0" w:type="auto"/>
                  <w:tcBorders>
                    <w:top w:val="single" w:sz="6" w:space="0" w:color="DDDDDD"/>
                  </w:tcBorders>
                  <w:shd w:val="clear" w:color="auto" w:fill="auto"/>
                  <w:tcMar>
                    <w:top w:w="120" w:type="dxa"/>
                    <w:left w:w="120" w:type="dxa"/>
                    <w:bottom w:w="120" w:type="dxa"/>
                    <w:right w:w="120" w:type="dxa"/>
                  </w:tcMar>
                  <w:hideMark/>
                </w:tcPr>
                <w:p w14:paraId="29F8AE11" w14:textId="77777777" w:rsidR="00092BBD" w:rsidRPr="00092BBD" w:rsidRDefault="00092BBD" w:rsidP="00092BBD">
                  <w:pPr>
                    <w:spacing w:after="0" w:line="240" w:lineRule="auto"/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</w:pPr>
                  <w:r w:rsidRPr="00092BBD">
                    <w:rPr>
                      <w:rFonts w:ascii="Arial" w:eastAsia="Times New Roman" w:hAnsi="Arial" w:cs="Arial"/>
                      <w:color w:val="6D6F72"/>
                      <w:sz w:val="21"/>
                      <w:szCs w:val="21"/>
                      <w:lang w:eastAsia="es-DO"/>
                    </w:rPr>
                    <w:t>7/17/2012</w:t>
                  </w:r>
                </w:p>
              </w:tc>
            </w:tr>
          </w:tbl>
          <w:p w14:paraId="13612697" w14:textId="77777777" w:rsidR="00092BBD" w:rsidRPr="00092BBD" w:rsidRDefault="00092BBD" w:rsidP="00092B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DO"/>
              </w:rPr>
            </w:pPr>
          </w:p>
        </w:tc>
      </w:tr>
    </w:tbl>
    <w:p w14:paraId="021A6D44" w14:textId="77777777" w:rsidR="00092BBD" w:rsidRPr="00092BBD" w:rsidRDefault="00092BBD" w:rsidP="00092BBD">
      <w:pPr>
        <w:spacing w:before="300" w:after="300" w:line="240" w:lineRule="auto"/>
        <w:rPr>
          <w:rFonts w:ascii="Times New Roman" w:eastAsia="Times New Roman" w:hAnsi="Times New Roman" w:cs="Times New Roman"/>
          <w:sz w:val="24"/>
          <w:szCs w:val="24"/>
          <w:lang w:eastAsia="es-DO"/>
        </w:rPr>
      </w:pPr>
      <w:r w:rsidRPr="00092BBD">
        <w:rPr>
          <w:rFonts w:ascii="Times New Roman" w:eastAsia="Times New Roman" w:hAnsi="Times New Roman" w:cs="Times New Roman"/>
          <w:sz w:val="24"/>
          <w:szCs w:val="24"/>
          <w:lang w:eastAsia="es-DO"/>
        </w:rPr>
        <w:pict w14:anchorId="0BDB20D5">
          <v:rect id="_x0000_i1043" style="width:0;height:0" o:hralign="center" o:hrstd="t" o:hrnoshade="t" o:hr="t" fillcolor="#039" stroked="f"/>
        </w:pict>
      </w:r>
    </w:p>
    <w:p w14:paraId="4ADE898B" w14:textId="77777777" w:rsidR="00092BBD" w:rsidRPr="00092BBD" w:rsidRDefault="00092BBD" w:rsidP="00092BBD">
      <w:pPr>
        <w:spacing w:before="300" w:after="0" w:line="240" w:lineRule="auto"/>
        <w:jc w:val="center"/>
        <w:textAlignment w:val="center"/>
        <w:rPr>
          <w:rFonts w:ascii="Arial" w:eastAsia="Times New Roman" w:hAnsi="Arial" w:cs="Arial"/>
          <w:color w:val="2F2F2F"/>
          <w:sz w:val="21"/>
          <w:szCs w:val="21"/>
          <w:lang w:eastAsia="es-DO"/>
        </w:rPr>
      </w:pPr>
      <w:hyperlink r:id="rId7" w:history="1">
        <w:r w:rsidRPr="00092BBD">
          <w:rPr>
            <w:rFonts w:ascii="Arial" w:eastAsia="Times New Roman" w:hAnsi="Arial" w:cs="Arial"/>
            <w:color w:val="FFFFFF"/>
            <w:sz w:val="21"/>
            <w:szCs w:val="21"/>
            <w:u w:val="single"/>
            <w:bdr w:val="single" w:sz="6" w:space="5" w:color="357EBD" w:frame="1"/>
            <w:shd w:val="clear" w:color="auto" w:fill="428BCA"/>
            <w:lang w:eastAsia="es-DO"/>
          </w:rPr>
          <w:t>Descargar documentos anteriores</w:t>
        </w:r>
      </w:hyperlink>
    </w:p>
    <w:p w14:paraId="1D97D100" w14:textId="77777777" w:rsidR="00092BBD" w:rsidRDefault="00092BBD"/>
    <w:sectPr w:rsidR="00092BB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C2D"/>
    <w:rsid w:val="00092BBD"/>
    <w:rsid w:val="000D7E2C"/>
    <w:rsid w:val="00126F1F"/>
    <w:rsid w:val="001271DC"/>
    <w:rsid w:val="0019614A"/>
    <w:rsid w:val="00404DE4"/>
    <w:rsid w:val="004D10D0"/>
    <w:rsid w:val="00577757"/>
    <w:rsid w:val="005960D4"/>
    <w:rsid w:val="005E2979"/>
    <w:rsid w:val="006877DD"/>
    <w:rsid w:val="00776C7C"/>
    <w:rsid w:val="008B0C2D"/>
    <w:rsid w:val="00A00C00"/>
    <w:rsid w:val="00AA0289"/>
    <w:rsid w:val="00B63621"/>
    <w:rsid w:val="00F14011"/>
    <w:rsid w:val="00F9422C"/>
    <w:rsid w:val="00FB3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A798949"/>
  <w15:chartTrackingRefBased/>
  <w15:docId w15:val="{441D2737-5AE9-4844-B9C2-135CAB74D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92B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84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2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66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30109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1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701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1501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1833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59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7802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337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339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760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063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gii.gov.do/informacionTributaria/publicaciones/estudios/Historico/historico.zip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gii.gov.do/informacionTributaria/publicaciones/estudios/Documents/MemoriaGestion2004-2012.pdf" TargetMode="External"/><Relationship Id="rId5" Type="http://schemas.openxmlformats.org/officeDocument/2006/relationships/hyperlink" Target="https://dgii.gov.do/informacionTributaria/publicaciones/estudios/Documents/LegislacionPracticaPreciosTransferencia.pdf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452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Noralina Cespedes B</dc:creator>
  <cp:keywords/>
  <dc:description/>
  <cp:lastModifiedBy>Noralina Cespedes B</cp:lastModifiedBy>
  <cp:revision>2</cp:revision>
  <dcterms:created xsi:type="dcterms:W3CDTF">2019-02-14T20:42:00Z</dcterms:created>
  <dcterms:modified xsi:type="dcterms:W3CDTF">2019-02-14T20:42:00Z</dcterms:modified>
</cp:coreProperties>
</file>